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4A77" w14:textId="77777777" w:rsidR="00125976" w:rsidRPr="00125976" w:rsidRDefault="00125976" w:rsidP="00125976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Cs w:val="32"/>
          <w14:ligatures w14:val="none"/>
        </w:rPr>
      </w:pPr>
      <w:r w:rsidRPr="00125976">
        <w:rPr>
          <w:rFonts w:ascii="Times New Roman" w:eastAsia="Times New Roman" w:hAnsi="Times New Roman" w:cs="Arial"/>
          <w:b/>
          <w:bCs/>
          <w:caps/>
          <w:kern w:val="28"/>
          <w:szCs w:val="32"/>
          <w14:ligatures w14:val="none"/>
        </w:rPr>
        <w:t>PROHLÁŠENÍ O PŘISTOUPENÍ K Memorandu o spolupráci v oblasti komunitní energetikY</w:t>
      </w:r>
      <w:r w:rsidRPr="00125976">
        <w:rPr>
          <w:rFonts w:ascii="Times New Roman" w:eastAsia="Times New Roman" w:hAnsi="Times New Roman" w:cs="Arial"/>
          <w:b/>
          <w:bCs/>
          <w:caps/>
          <w:kern w:val="28"/>
          <w:szCs w:val="32"/>
          <w14:ligatures w14:val="none"/>
        </w:rPr>
        <w:br/>
      </w:r>
      <w:r w:rsidRPr="00125976">
        <w:rPr>
          <w:rFonts w:ascii="Times New Roman" w:eastAsia="Times New Roman" w:hAnsi="Times New Roman" w:cs="Arial"/>
          <w:b/>
          <w:bCs/>
          <w:caps/>
          <w:kern w:val="28"/>
          <w:szCs w:val="32"/>
          <w14:ligatures w14:val="none"/>
        </w:rPr>
        <w:br/>
      </w:r>
      <w:r w:rsidRPr="00125976">
        <w:rPr>
          <w:rFonts w:ascii="Times New Roman" w:eastAsia="Times New Roman" w:hAnsi="Times New Roman" w:cs="Arial"/>
          <w:kern w:val="28"/>
          <w:szCs w:val="32"/>
          <w14:ligatures w14:val="none"/>
        </w:rPr>
        <w:t>(dále jen</w:t>
      </w:r>
      <w:r w:rsidRPr="00125976">
        <w:rPr>
          <w:rFonts w:ascii="Times New Roman" w:eastAsia="Times New Roman" w:hAnsi="Times New Roman" w:cs="Arial"/>
          <w:b/>
          <w:bCs/>
          <w:kern w:val="28"/>
          <w:szCs w:val="32"/>
          <w14:ligatures w14:val="none"/>
        </w:rPr>
        <w:t xml:space="preserve"> „Prohlášení“</w:t>
      </w:r>
      <w:r w:rsidRPr="00125976">
        <w:rPr>
          <w:rFonts w:ascii="Times New Roman" w:eastAsia="Times New Roman" w:hAnsi="Times New Roman" w:cs="Arial"/>
          <w:kern w:val="28"/>
          <w:szCs w:val="32"/>
          <w14:ligatures w14:val="none"/>
        </w:rPr>
        <w:t>)</w:t>
      </w:r>
    </w:p>
    <w:p w14:paraId="2E28B57C" w14:textId="77777777" w:rsidR="00125976" w:rsidRPr="00125976" w:rsidRDefault="00125976" w:rsidP="00125976">
      <w:pPr>
        <w:spacing w:before="480" w:after="240" w:line="240" w:lineRule="auto"/>
        <w:jc w:val="both"/>
        <w:rPr>
          <w:rFonts w:ascii="Times New Roman" w:eastAsia="Times New Roman" w:hAnsi="Times New Roman" w:cs="Times New Roman"/>
          <w:b/>
          <w:caps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  <w:t>Přistupující člen:</w:t>
      </w:r>
    </w:p>
    <w:p w14:paraId="6AC7325B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>Jméno a příjmení/Název:</w:t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  <w:t>[…]</w:t>
      </w:r>
    </w:p>
    <w:p w14:paraId="76E3C4DE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Trvale bytem/Sídlo:</w:t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  <w:t>[…]</w:t>
      </w:r>
    </w:p>
    <w:p w14:paraId="1B046393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>Datum narození/IČO:</w:t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  <w:t>[…]</w:t>
      </w:r>
    </w:p>
    <w:p w14:paraId="126CB9AC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Zastoupena: </w:t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ab/>
        <w:t>[…]</w:t>
      </w:r>
    </w:p>
    <w:p w14:paraId="701BC8F5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>(dále jen „</w:t>
      </w:r>
      <w:r w:rsidRPr="0012597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Přistupující člen</w:t>
      </w:r>
      <w:r w:rsidRPr="00125976">
        <w:rPr>
          <w:rFonts w:ascii="Times New Roman" w:eastAsia="Times New Roman" w:hAnsi="Times New Roman" w:cs="Times New Roman"/>
          <w:kern w:val="0"/>
          <w:szCs w:val="24"/>
          <w14:ligatures w14:val="none"/>
        </w:rPr>
        <w:t>“).</w:t>
      </w:r>
    </w:p>
    <w:p w14:paraId="74F95829" w14:textId="77777777" w:rsidR="00125976" w:rsidRPr="00125976" w:rsidRDefault="00125976" w:rsidP="001259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CB81229" w14:textId="77777777" w:rsidR="00125976" w:rsidRPr="00125976" w:rsidRDefault="00125976" w:rsidP="00125976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32"/>
          <w:szCs w:val="32"/>
          <w14:ligatures w14:val="none"/>
        </w:rPr>
      </w:pPr>
      <w:r w:rsidRPr="00125976">
        <w:rPr>
          <w:rFonts w:ascii="Times New Roman" w:eastAsia="Times New Roman" w:hAnsi="Times New Roman" w:cs="Arial"/>
          <w:b/>
          <w:bCs/>
          <w:caps/>
          <w:kern w:val="32"/>
          <w:szCs w:val="32"/>
          <w14:ligatures w14:val="none"/>
        </w:rPr>
        <w:t>1. předmět přistoupení</w:t>
      </w:r>
    </w:p>
    <w:p w14:paraId="5C9D6CB5" w14:textId="77777777" w:rsidR="00125976" w:rsidRPr="00125976" w:rsidRDefault="00125976" w:rsidP="00125976">
      <w:pPr>
        <w:widowControl w:val="0"/>
        <w:numPr>
          <w:ilvl w:val="1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Přistupující člen tímto Prohlášením přistupuje k Memorandu o spolupráci v oblasti komunitní energetiky představenému Jabloneckou energetickou a.s. jako předkladatelem záměru a uzavřenému dne [ ] (dále jen „</w:t>
      </w:r>
      <w:r w:rsidRPr="00125976">
        <w:rPr>
          <w:rFonts w:ascii="Times New Roman" w:eastAsia="Times New Roman" w:hAnsi="Times New Roman" w:cs="Arial"/>
          <w:b/>
          <w:iCs/>
          <w:kern w:val="0"/>
          <w:szCs w:val="28"/>
          <w14:ligatures w14:val="none"/>
        </w:rPr>
        <w:t>Memorandum</w:t>
      </w: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“)</w:t>
      </w:r>
    </w:p>
    <w:p w14:paraId="1E605657" w14:textId="77777777" w:rsidR="00125976" w:rsidRPr="00125976" w:rsidRDefault="00125976" w:rsidP="00125976">
      <w:pPr>
        <w:widowControl w:val="0"/>
        <w:numPr>
          <w:ilvl w:val="1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 xml:space="preserve">Přistupující člen prohlašuje, že se řádně seznámil s Memorandem a s Výzvou č. 7/2023 k předkládání žádostí o poskytnutí podpory na zakládání energetických společenství v rámci Národního programu Životní prostředí z prostředků Národního plánu obnovy („dále jen </w:t>
      </w:r>
      <w:r w:rsidRPr="00125976">
        <w:rPr>
          <w:rFonts w:ascii="Times New Roman" w:eastAsia="Times New Roman" w:hAnsi="Times New Roman" w:cs="Arial"/>
          <w:b/>
          <w:iCs/>
          <w:kern w:val="0"/>
          <w:szCs w:val="28"/>
          <w14:ligatures w14:val="none"/>
        </w:rPr>
        <w:t>Výzva</w:t>
      </w: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“).</w:t>
      </w:r>
    </w:p>
    <w:p w14:paraId="70DD015F" w14:textId="77777777" w:rsidR="00125976" w:rsidRPr="00125976" w:rsidRDefault="00125976" w:rsidP="00125976">
      <w:pPr>
        <w:widowControl w:val="0"/>
        <w:numPr>
          <w:ilvl w:val="1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 xml:space="preserve">Přistupující člen tímto Přistoupením k Memorandu deklaruje zájem spolupracovat se všemi členy Memoranda v oblasti komunitní energetiky, kdy má zájem spolupracovat na sdílení elektrické energie vyrobené z obnovitelných zdrojů ve smyslu novely zákona č. 458/2000 Sb., energetický zákon, prostřednictvím energetického společenství </w:t>
      </w:r>
      <w:r w:rsidRPr="00125976">
        <w:rPr>
          <w:rFonts w:ascii="Times New Roman" w:eastAsia="Times New Roman" w:hAnsi="Times New Roman" w:cs="Arial"/>
          <w:b/>
          <w:bCs/>
          <w:iCs/>
          <w:snapToGrid w:val="0"/>
          <w:kern w:val="0"/>
          <w14:ligatures w14:val="none"/>
        </w:rPr>
        <w:t xml:space="preserve">Planeta Jablonec- energetické společenství, </w:t>
      </w:r>
      <w:proofErr w:type="spellStart"/>
      <w:r w:rsidRPr="00125976">
        <w:rPr>
          <w:rFonts w:ascii="Times New Roman" w:eastAsia="Times New Roman" w:hAnsi="Times New Roman" w:cs="Arial"/>
          <w:b/>
          <w:bCs/>
          <w:iCs/>
          <w:snapToGrid w:val="0"/>
          <w:kern w:val="0"/>
          <w14:ligatures w14:val="none"/>
        </w:rPr>
        <w:t>z.s</w:t>
      </w:r>
      <w:proofErr w:type="spellEnd"/>
      <w:r w:rsidRPr="00125976">
        <w:rPr>
          <w:rFonts w:ascii="Times New Roman" w:eastAsia="Times New Roman" w:hAnsi="Times New Roman" w:cs="Arial"/>
          <w:b/>
          <w:bCs/>
          <w:iCs/>
          <w:snapToGrid w:val="0"/>
          <w:kern w:val="0"/>
          <w14:ligatures w14:val="none"/>
        </w:rPr>
        <w:t>.</w:t>
      </w:r>
      <w:r w:rsidRPr="00125976">
        <w:rPr>
          <w:rFonts w:ascii="Times New Roman" w:eastAsia="Times New Roman" w:hAnsi="Times New Roman" w:cs="Arial"/>
          <w:iCs/>
          <w:snapToGrid w:val="0"/>
          <w:kern w:val="0"/>
          <w14:ligatures w14:val="none"/>
        </w:rPr>
        <w:t xml:space="preserve">, založené v souladu s </w:t>
      </w: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Výzvou (dále jen „</w:t>
      </w:r>
      <w:r w:rsidRPr="00125976">
        <w:rPr>
          <w:rFonts w:ascii="Times New Roman" w:eastAsia="Times New Roman" w:hAnsi="Times New Roman" w:cs="Arial"/>
          <w:b/>
          <w:bCs/>
          <w:iCs/>
          <w:kern w:val="0"/>
          <w:szCs w:val="28"/>
          <w14:ligatures w14:val="none"/>
        </w:rPr>
        <w:t>Záměr</w:t>
      </w: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“). Přistupující člen dále prohlašuje, že má zájem spolupracovat na dílčích cílech a za účelem, jak je stanovuje Memorandum.</w:t>
      </w:r>
    </w:p>
    <w:p w14:paraId="698A9B6F" w14:textId="77777777" w:rsidR="00125976" w:rsidRPr="00125976" w:rsidRDefault="00125976" w:rsidP="00125976">
      <w:pPr>
        <w:widowControl w:val="0"/>
        <w:numPr>
          <w:ilvl w:val="1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>Přistupující člen prohlašuje, že je způsobilý k přistoupení k Memorandu podle čl. 1.1 Memoranda.</w:t>
      </w:r>
    </w:p>
    <w:p w14:paraId="0579F055" w14:textId="77777777" w:rsidR="00125976" w:rsidRPr="00125976" w:rsidRDefault="00125976" w:rsidP="00125976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Arial"/>
          <w:caps/>
          <w:kern w:val="32"/>
          <w:szCs w:val="32"/>
          <w14:ligatures w14:val="none"/>
        </w:rPr>
      </w:pPr>
      <w:r w:rsidRPr="00125976">
        <w:rPr>
          <w:rFonts w:ascii="Times New Roman" w:eastAsia="Times New Roman" w:hAnsi="Times New Roman" w:cs="Arial"/>
          <w:b/>
          <w:bCs/>
          <w:caps/>
          <w:kern w:val="32"/>
          <w:szCs w:val="32"/>
          <w14:ligatures w14:val="none"/>
        </w:rPr>
        <w:t>2. ZÁVĚREČNÁ</w:t>
      </w:r>
      <w:r w:rsidRPr="00125976">
        <w:rPr>
          <w:rFonts w:ascii="Times New Roman" w:eastAsia="Times New Roman" w:hAnsi="Times New Roman" w:cs="Arial"/>
          <w:caps/>
          <w:kern w:val="32"/>
          <w:szCs w:val="32"/>
          <w14:ligatures w14:val="none"/>
        </w:rPr>
        <w:t xml:space="preserve"> </w:t>
      </w:r>
      <w:r w:rsidRPr="00125976">
        <w:rPr>
          <w:rFonts w:ascii="Times New Roman" w:eastAsia="Times New Roman" w:hAnsi="Times New Roman" w:cs="Arial"/>
          <w:b/>
          <w:bCs/>
          <w:caps/>
          <w:kern w:val="32"/>
          <w:szCs w:val="32"/>
          <w14:ligatures w14:val="none"/>
        </w:rPr>
        <w:t>USTANOVENÍ.</w:t>
      </w:r>
    </w:p>
    <w:p w14:paraId="32059BC9" w14:textId="77777777" w:rsidR="00125976" w:rsidRPr="00125976" w:rsidRDefault="00125976" w:rsidP="00125976">
      <w:pPr>
        <w:widowControl w:val="0"/>
        <w:spacing w:before="120" w:after="120" w:line="240" w:lineRule="auto"/>
        <w:ind w:left="567" w:hanging="567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 xml:space="preserve">      2.1. Toto Přistoupení bude vyhotoveno v počtu 2 stejnopisů s platností originálu, z nichž jedno                    obdrží stávající členové Memoranda a druhé Přistupující člen. </w:t>
      </w:r>
    </w:p>
    <w:p w14:paraId="1C363C9F" w14:textId="77777777" w:rsidR="00125976" w:rsidRPr="00125976" w:rsidRDefault="00125976" w:rsidP="00125976">
      <w:pPr>
        <w:widowControl w:val="0"/>
        <w:spacing w:before="120" w:after="120" w:line="240" w:lineRule="auto"/>
        <w:ind w:left="567" w:hanging="567"/>
        <w:jc w:val="both"/>
        <w:outlineLvl w:val="1"/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</w:pPr>
      <w:r w:rsidRPr="00125976">
        <w:rPr>
          <w:rFonts w:ascii="Times New Roman" w:eastAsia="Times New Roman" w:hAnsi="Times New Roman" w:cs="Arial"/>
          <w:bCs/>
          <w:iCs/>
          <w:kern w:val="0"/>
          <w:szCs w:val="28"/>
          <w14:ligatures w14:val="none"/>
        </w:rPr>
        <w:t xml:space="preserve">      2.2. Toto Prohlášení o přistoupení nabývá platnosti a účinnosti dnem podpisu Přistupujícím členem.  Ode dne podpisu se Přistupující člen stává členem Memoranda.</w:t>
      </w:r>
    </w:p>
    <w:tbl>
      <w:tblPr>
        <w:tblW w:w="4978" w:type="dxa"/>
        <w:tblLook w:val="0000" w:firstRow="0" w:lastRow="0" w:firstColumn="0" w:lastColumn="0" w:noHBand="0" w:noVBand="0"/>
      </w:tblPr>
      <w:tblGrid>
        <w:gridCol w:w="4978"/>
      </w:tblGrid>
      <w:tr w:rsidR="00125976" w:rsidRPr="00125976" w14:paraId="66FD847B" w14:textId="77777777" w:rsidTr="001A0572">
        <w:trPr>
          <w:trHeight w:val="826"/>
        </w:trPr>
        <w:tc>
          <w:tcPr>
            <w:tcW w:w="4978" w:type="dxa"/>
          </w:tcPr>
          <w:p w14:paraId="67C067FE" w14:textId="77777777" w:rsidR="00125976" w:rsidRPr="00125976" w:rsidRDefault="00125976" w:rsidP="001259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25976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Místo: Jablonec nad Nisou</w:t>
            </w:r>
          </w:p>
          <w:p w14:paraId="5B625902" w14:textId="77777777" w:rsidR="00125976" w:rsidRPr="00125976" w:rsidRDefault="00125976" w:rsidP="001259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25976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Datum: </w:t>
            </w:r>
            <w:r w:rsidRPr="0012597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[…]</w:t>
            </w:r>
          </w:p>
        </w:tc>
      </w:tr>
      <w:tr w:rsidR="00125976" w:rsidRPr="00125976" w14:paraId="0EA63591" w14:textId="77777777" w:rsidTr="001A0572">
        <w:trPr>
          <w:trHeight w:val="808"/>
        </w:trPr>
        <w:tc>
          <w:tcPr>
            <w:tcW w:w="4978" w:type="dxa"/>
          </w:tcPr>
          <w:p w14:paraId="26D04BF6" w14:textId="77777777" w:rsidR="00125976" w:rsidRPr="00125976" w:rsidRDefault="00125976" w:rsidP="001259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1FFED7B6" w14:textId="77777777" w:rsidR="00125976" w:rsidRPr="00125976" w:rsidRDefault="00125976" w:rsidP="001259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25976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_______________________________________</w:t>
            </w:r>
          </w:p>
        </w:tc>
      </w:tr>
      <w:tr w:rsidR="00125976" w:rsidRPr="00125976" w14:paraId="51DCF01C" w14:textId="77777777" w:rsidTr="001A0572">
        <w:trPr>
          <w:trHeight w:val="386"/>
        </w:trPr>
        <w:tc>
          <w:tcPr>
            <w:tcW w:w="4978" w:type="dxa"/>
          </w:tcPr>
          <w:p w14:paraId="1961A3FD" w14:textId="77777777" w:rsidR="00125976" w:rsidRPr="00125976" w:rsidRDefault="00125976" w:rsidP="00125976">
            <w:pPr>
              <w:suppressAutoHyphens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12597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[…]</w:t>
            </w:r>
          </w:p>
        </w:tc>
      </w:tr>
    </w:tbl>
    <w:p w14:paraId="73883B21" w14:textId="77777777" w:rsidR="00381973" w:rsidRDefault="00381973"/>
    <w:sectPr w:rsidR="0038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A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719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76"/>
    <w:rsid w:val="00125976"/>
    <w:rsid w:val="00381973"/>
    <w:rsid w:val="00A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5DC"/>
  <w15:chartTrackingRefBased/>
  <w15:docId w15:val="{781BAD56-B3DD-43F6-871E-B55C4276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5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5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5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5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59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59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59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59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59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59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5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5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59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59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59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59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Kočí</dc:creator>
  <cp:keywords/>
  <dc:description/>
  <cp:lastModifiedBy>Martin Kočí</cp:lastModifiedBy>
  <cp:revision>1</cp:revision>
  <dcterms:created xsi:type="dcterms:W3CDTF">2025-03-27T12:41:00Z</dcterms:created>
  <dcterms:modified xsi:type="dcterms:W3CDTF">2025-03-27T12:42:00Z</dcterms:modified>
</cp:coreProperties>
</file>